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587A8206" w14:textId="77777777" w:rsidR="00D91418" w:rsidRPr="00D91418" w:rsidRDefault="00D91418" w:rsidP="00D91418">
          <w:pPr>
            <w:spacing w:after="120"/>
            <w:ind w:left="567"/>
            <w:contextualSpacing/>
            <w:jc w:val="center"/>
            <w:rPr>
              <w:rFonts w:ascii="Times New Roman" w:hAnsi="Times New Roman" w:cs="Times New Roman"/>
              <w:b/>
              <w:bCs/>
              <w:sz w:val="28"/>
              <w:szCs w:val="28"/>
              <w:lang w:eastAsia="en-US"/>
            </w:rPr>
          </w:pPr>
          <w:r w:rsidRPr="00D91418">
            <w:rPr>
              <w:rFonts w:ascii="Times New Roman" w:hAnsi="Times New Roman" w:cs="Times New Roman"/>
              <w:b/>
              <w:bCs/>
              <w:sz w:val="28"/>
              <w:szCs w:val="28"/>
              <w:lang w:eastAsia="en-US"/>
            </w:rPr>
            <w:t>STONAIČIŲ SOCIALINĖS GLOBOS NAMAI</w:t>
          </w:r>
        </w:p>
        <w:p w14:paraId="6EDAF525" w14:textId="77777777" w:rsidR="00D91418" w:rsidRPr="00D91418" w:rsidRDefault="00D91418" w:rsidP="00D91418">
          <w:pPr>
            <w:spacing w:after="120"/>
            <w:ind w:left="567"/>
            <w:contextualSpacing/>
            <w:jc w:val="center"/>
            <w:rPr>
              <w:rFonts w:ascii="Times New Roman" w:hAnsi="Times New Roman" w:cs="Times New Roman"/>
              <w:sz w:val="28"/>
              <w:szCs w:val="28"/>
              <w:lang w:eastAsia="en-US"/>
            </w:rPr>
          </w:pPr>
          <w:r w:rsidRPr="00D91418">
            <w:rPr>
              <w:rFonts w:ascii="Times New Roman" w:hAnsi="Times New Roman" w:cs="Times New Roman"/>
              <w:sz w:val="28"/>
              <w:szCs w:val="28"/>
              <w:lang w:eastAsia="en-US"/>
            </w:rPr>
            <w:t>Babrungo g. 12, Stonaičių k., LT-90101 Plungės r.</w:t>
          </w:r>
        </w:p>
        <w:p w14:paraId="60FB8BE5" w14:textId="77777777" w:rsidR="00D91418" w:rsidRPr="00D91418" w:rsidRDefault="00D91418" w:rsidP="00D91418">
          <w:pPr>
            <w:spacing w:after="120"/>
            <w:ind w:left="567"/>
            <w:contextualSpacing/>
            <w:jc w:val="center"/>
            <w:rPr>
              <w:rFonts w:ascii="Times New Roman" w:hAnsi="Times New Roman" w:cs="Times New Roman"/>
              <w:sz w:val="28"/>
              <w:szCs w:val="28"/>
              <w:lang w:eastAsia="en-US"/>
            </w:rPr>
          </w:pPr>
          <w:r w:rsidRPr="00D91418">
            <w:rPr>
              <w:rFonts w:ascii="Times New Roman" w:hAnsi="Times New Roman" w:cs="Times New Roman"/>
              <w:sz w:val="28"/>
              <w:szCs w:val="28"/>
              <w:lang w:eastAsia="en-US"/>
            </w:rPr>
            <w:t>Biudžetinės įstaigos kodas 190796224</w:t>
          </w:r>
        </w:p>
        <w:p w14:paraId="5EB51BA7" w14:textId="4217CFB1" w:rsidR="00B30AF7" w:rsidRPr="00D91418" w:rsidRDefault="00D91418" w:rsidP="00D91418">
          <w:pPr>
            <w:spacing w:after="120"/>
            <w:ind w:left="567"/>
            <w:contextualSpacing/>
            <w:jc w:val="center"/>
            <w:rPr>
              <w:rFonts w:ascii="Times New Roman" w:hAnsi="Times New Roman" w:cs="Times New Roman"/>
              <w:sz w:val="28"/>
              <w:szCs w:val="28"/>
              <w:lang w:eastAsia="en-US"/>
            </w:rPr>
          </w:pPr>
          <w:r w:rsidRPr="00D91418">
            <w:rPr>
              <w:rFonts w:ascii="Times New Roman" w:hAnsi="Times New Roman" w:cs="Times New Roman"/>
              <w:sz w:val="28"/>
              <w:szCs w:val="28"/>
              <w:lang w:eastAsia="en-US"/>
            </w:rPr>
            <w:t>Nėra PVM mokėtojas</w:t>
          </w:r>
        </w:p>
        <w:p w14:paraId="64F2C443" w14:textId="77777777" w:rsidR="00B30AF7" w:rsidRPr="00B30AF7" w:rsidRDefault="00B30AF7" w:rsidP="00B30AF7">
          <w:pPr>
            <w:spacing w:after="120"/>
            <w:ind w:left="567"/>
            <w:contextualSpacing/>
            <w:jc w:val="center"/>
            <w:rPr>
              <w:rFonts w:ascii="Times New Roman" w:hAnsi="Times New Roman" w:cs="Times New Roman"/>
              <w:b/>
              <w:bCs/>
              <w:sz w:val="28"/>
              <w:szCs w:val="28"/>
              <w:lang w:eastAsia="en-US"/>
            </w:rPr>
          </w:pPr>
        </w:p>
        <w:p w14:paraId="01B55FC7" w14:textId="77777777" w:rsidR="002D4847" w:rsidRPr="000A6C60" w:rsidRDefault="002D4847" w:rsidP="002D4847">
          <w:pPr>
            <w:spacing w:after="120"/>
            <w:ind w:left="567"/>
            <w:contextualSpacing/>
            <w:jc w:val="center"/>
            <w:rPr>
              <w:rFonts w:ascii="Arial" w:hAnsi="Arial" w:cs="Arial"/>
              <w:sz w:val="24"/>
              <w:szCs w:val="24"/>
            </w:rPr>
          </w:pPr>
        </w:p>
        <w:p w14:paraId="26281895" w14:textId="77777777" w:rsidR="002D4847" w:rsidRPr="000A6C60" w:rsidRDefault="002D4847" w:rsidP="002D4847">
          <w:pPr>
            <w:spacing w:after="120"/>
            <w:ind w:left="567"/>
            <w:contextualSpacing/>
            <w:jc w:val="center"/>
            <w:rPr>
              <w:rFonts w:ascii="Arial" w:hAnsi="Arial" w:cs="Arial"/>
              <w:sz w:val="24"/>
              <w:szCs w:val="24"/>
            </w:rPr>
          </w:pPr>
        </w:p>
        <w:p w14:paraId="6B43C3F3" w14:textId="77777777" w:rsidR="002D4847" w:rsidRPr="000A6C60" w:rsidRDefault="002D4847" w:rsidP="002D4847">
          <w:pPr>
            <w:spacing w:after="120"/>
            <w:ind w:left="567"/>
            <w:contextualSpacing/>
            <w:jc w:val="center"/>
            <w:rPr>
              <w:rFonts w:cstheme="minorHAnsi"/>
              <w:sz w:val="24"/>
              <w:szCs w:val="24"/>
            </w:rPr>
          </w:pPr>
        </w:p>
        <w:p w14:paraId="21C13E7C" w14:textId="77777777" w:rsidR="002D4847" w:rsidRPr="00BB2C3C" w:rsidRDefault="002D4847" w:rsidP="002D4847">
          <w:pPr>
            <w:spacing w:after="120"/>
            <w:ind w:left="567"/>
            <w:contextualSpacing/>
            <w:jc w:val="center"/>
            <w:rPr>
              <w:rFonts w:ascii="Arial" w:hAnsi="Arial" w:cs="Arial"/>
              <w:sz w:val="28"/>
              <w:szCs w:val="28"/>
            </w:rPr>
          </w:pPr>
        </w:p>
        <w:p w14:paraId="0AB019B2" w14:textId="45AB2BD1" w:rsidR="002D4847" w:rsidRPr="00BB2C3C" w:rsidRDefault="002D4847" w:rsidP="00002632">
          <w:pPr>
            <w:spacing w:after="120" w:line="20" w:lineRule="atLeast"/>
            <w:contextualSpacing/>
            <w:jc w:val="center"/>
            <w:rPr>
              <w:rFonts w:ascii="Arial" w:hAnsi="Arial" w:cs="Arial"/>
              <w:b/>
              <w:bCs/>
              <w:sz w:val="28"/>
              <w:szCs w:val="28"/>
            </w:rPr>
          </w:pPr>
          <w:r w:rsidRPr="00FD61A3">
            <w:rPr>
              <w:rFonts w:ascii="Arial" w:hAnsi="Arial" w:cs="Arial"/>
              <w:b/>
              <w:bCs/>
              <w:sz w:val="28"/>
              <w:szCs w:val="28"/>
            </w:rPr>
            <w:t xml:space="preserve"> </w:t>
          </w:r>
          <w:r w:rsidR="00002632" w:rsidRPr="00002632">
            <w:rPr>
              <w:rFonts w:ascii="Arial" w:hAnsi="Arial" w:cs="Arial"/>
              <w:b/>
              <w:bCs/>
              <w:sz w:val="28"/>
              <w:szCs w:val="28"/>
            </w:rPr>
            <w:t>„</w:t>
          </w:r>
          <w:r w:rsidR="001369CE" w:rsidRPr="001369CE">
            <w:rPr>
              <w:rFonts w:ascii="Arial" w:hAnsi="Arial" w:cs="Arial"/>
              <w:b/>
              <w:bCs/>
              <w:sz w:val="28"/>
              <w:szCs w:val="28"/>
            </w:rPr>
            <w:t xml:space="preserve">KOMPENSUOJAMŲ VAISTŲ IR MEDICINOS PAGALBOS PRIEMONIŲ </w:t>
          </w:r>
          <w:r w:rsidR="00002632" w:rsidRPr="00002632">
            <w:rPr>
              <w:rFonts w:ascii="Arial" w:hAnsi="Arial" w:cs="Arial"/>
              <w:b/>
              <w:bCs/>
              <w:sz w:val="28"/>
              <w:szCs w:val="28"/>
            </w:rPr>
            <w:t xml:space="preserve">PIRKIMO“ </w:t>
          </w:r>
          <w:r w:rsidRPr="00BB2C3C">
            <w:rPr>
              <w:rFonts w:ascii="Arial" w:hAnsi="Arial" w:cs="Arial"/>
              <w:b/>
              <w:bCs/>
              <w:sz w:val="28"/>
              <w:szCs w:val="28"/>
            </w:rPr>
            <w:t xml:space="preserve">SKELBIAMOS APKLAUSOS </w:t>
          </w:r>
          <w:r>
            <w:rPr>
              <w:rFonts w:ascii="Arial" w:hAnsi="Arial" w:cs="Arial"/>
              <w:b/>
              <w:bCs/>
              <w:sz w:val="28"/>
              <w:szCs w:val="28"/>
            </w:rPr>
            <w:t>BENDROSIOS</w:t>
          </w:r>
          <w:r w:rsidRPr="00BB2C3C">
            <w:rPr>
              <w:rFonts w:ascii="Arial" w:hAnsi="Arial" w:cs="Arial"/>
              <w:b/>
              <w:bCs/>
              <w:sz w:val="28"/>
              <w:szCs w:val="28"/>
            </w:rPr>
            <w:t xml:space="preserve"> SĄLYGOS</w:t>
          </w:r>
        </w:p>
        <w:p w14:paraId="0FC90D8B" w14:textId="20D67CC9" w:rsidR="00D526C8" w:rsidRPr="00880218" w:rsidRDefault="002D4847" w:rsidP="002D4847">
          <w:pPr>
            <w:spacing w:after="120" w:line="20" w:lineRule="atLeast"/>
            <w:contextualSpacing/>
            <w:jc w:val="center"/>
            <w:rPr>
              <w:rFonts w:ascii="Arial" w:hAnsi="Arial" w:cs="Arial"/>
              <w:sz w:val="28"/>
              <w:szCs w:val="28"/>
            </w:rPr>
          </w:pPr>
          <w:r w:rsidRPr="00BB2C3C">
            <w:rPr>
              <w:rFonts w:ascii="Arial" w:hAnsi="Arial" w:cs="Arial"/>
              <w:b/>
              <w:bCs/>
              <w:sz w:val="28"/>
              <w:szCs w:val="28"/>
            </w:rPr>
            <w:t xml:space="preserve">Versija Nr.1 </w:t>
          </w:r>
          <w:r w:rsidRPr="000A6C60">
            <w:rPr>
              <w:rFonts w:ascii="Arial" w:hAnsi="Arial" w:cs="Arial"/>
              <w:sz w:val="24"/>
              <w:szCs w:val="24"/>
            </w:rPr>
            <w:br w:type="page"/>
          </w:r>
        </w:p>
        <w:p w14:paraId="517C01D9" w14:textId="19D4C91E" w:rsidR="001C24BC" w:rsidRPr="00880218" w:rsidRDefault="001C24BC" w:rsidP="00994BD6">
          <w:pPr>
            <w:spacing w:after="120" w:line="20" w:lineRule="atLeast"/>
            <w:contextualSpacing/>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369CE"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109CB" w14:textId="77777777" w:rsidR="00164446" w:rsidRDefault="00164446" w:rsidP="00D05666">
      <w:r>
        <w:separator/>
      </w:r>
    </w:p>
  </w:endnote>
  <w:endnote w:type="continuationSeparator" w:id="0">
    <w:p w14:paraId="0F260EDF" w14:textId="77777777" w:rsidR="00164446" w:rsidRDefault="00164446" w:rsidP="00D05666">
      <w:r>
        <w:continuationSeparator/>
      </w:r>
    </w:p>
  </w:endnote>
  <w:endnote w:type="continuationNotice" w:id="1">
    <w:p w14:paraId="427FF199" w14:textId="77777777" w:rsidR="00164446" w:rsidRDefault="00164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39A4" w14:textId="77777777" w:rsidR="00164446" w:rsidRDefault="00164446" w:rsidP="00D05666">
      <w:r>
        <w:separator/>
      </w:r>
    </w:p>
  </w:footnote>
  <w:footnote w:type="continuationSeparator" w:id="0">
    <w:p w14:paraId="18C2ABCF" w14:textId="77777777" w:rsidR="00164446" w:rsidRDefault="00164446" w:rsidP="00D05666">
      <w:r>
        <w:continuationSeparator/>
      </w:r>
    </w:p>
  </w:footnote>
  <w:footnote w:type="continuationNotice" w:id="1">
    <w:p w14:paraId="36500F6F" w14:textId="77777777" w:rsidR="00164446" w:rsidRDefault="0016444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632"/>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1F6A"/>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69CE"/>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446"/>
    <w:rsid w:val="001647BD"/>
    <w:rsid w:val="00166315"/>
    <w:rsid w:val="0016665C"/>
    <w:rsid w:val="00167555"/>
    <w:rsid w:val="00167E09"/>
    <w:rsid w:val="00170A00"/>
    <w:rsid w:val="00170E77"/>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368A"/>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699D"/>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47"/>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1B6"/>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3598"/>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E0E"/>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86D"/>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45F4"/>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49B"/>
    <w:rsid w:val="00B27D89"/>
    <w:rsid w:val="00B30157"/>
    <w:rsid w:val="00B3055F"/>
    <w:rsid w:val="00B30588"/>
    <w:rsid w:val="00B3068F"/>
    <w:rsid w:val="00B30871"/>
    <w:rsid w:val="00B3095F"/>
    <w:rsid w:val="00B30AC8"/>
    <w:rsid w:val="00B30AF7"/>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418"/>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8F"/>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1B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7820</Words>
  <Characters>44580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Pastato paprastojo remonto darbai „FASADO IR STOGO REMONTAS DARBŲ“SKELBIAMOS APKLAUSOS BENDROSIOS SĄLYGOS</dc:title>
  <dc:subject>Lietuvos aklųjų ir silpnaregių ugdymo centras</dc:subject>
  <dc:creator>Jana</dc:creator>
  <cp:keywords/>
  <dc:description/>
  <cp:lastModifiedBy>Jana Kislaja</cp:lastModifiedBy>
  <cp:revision>3</cp:revision>
  <dcterms:created xsi:type="dcterms:W3CDTF">2025-12-01T08:37:00Z</dcterms:created>
  <dcterms:modified xsi:type="dcterms:W3CDTF">2025-12-01T08:57:00Z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